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4" w:rsidRPr="00752BB3" w:rsidRDefault="00A06954" w:rsidP="00752BB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52BB3">
        <w:rPr>
          <w:rFonts w:ascii="Times New Roman" w:hAnsi="Times New Roman"/>
          <w:sz w:val="24"/>
          <w:szCs w:val="24"/>
          <w:lang w:eastAsia="ru-RU"/>
        </w:rPr>
        <w:t>Изменения от 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2BB3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4 г"/>
        </w:smartTagPr>
        <w:r w:rsidRPr="00752BB3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752BB3">
        <w:rPr>
          <w:rFonts w:ascii="Times New Roman" w:hAnsi="Times New Roman"/>
          <w:sz w:val="24"/>
          <w:szCs w:val="24"/>
          <w:lang w:eastAsia="ru-RU"/>
        </w:rPr>
        <w:t>.</w:t>
      </w:r>
    </w:p>
    <w:p w:rsidR="00A06954" w:rsidRDefault="00A06954" w:rsidP="00752BB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6954" w:rsidRPr="00752BB3" w:rsidRDefault="00A06954" w:rsidP="00752BB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2BB3">
        <w:rPr>
          <w:rFonts w:ascii="Times New Roman" w:hAnsi="Times New Roman"/>
          <w:b/>
          <w:sz w:val="24"/>
          <w:szCs w:val="24"/>
          <w:lang w:eastAsia="ru-RU"/>
        </w:rPr>
        <w:t>ПРОЕКТНАЯ ДЕКЛАРАЦИЯ</w:t>
      </w:r>
    </w:p>
    <w:p w:rsidR="00A06954" w:rsidRPr="00752BB3" w:rsidRDefault="00A06954" w:rsidP="00752BB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BB3">
        <w:rPr>
          <w:rFonts w:ascii="Times New Roman" w:hAnsi="Times New Roman"/>
          <w:sz w:val="24"/>
          <w:szCs w:val="24"/>
          <w:lang w:eastAsia="ru-RU"/>
        </w:rPr>
        <w:t>на объект строительства:</w:t>
      </w:r>
    </w:p>
    <w:p w:rsidR="00A06954" w:rsidRPr="00752BB3" w:rsidRDefault="00A06954" w:rsidP="00752BB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2BB3">
        <w:rPr>
          <w:rFonts w:ascii="Times New Roman" w:hAnsi="Times New Roman"/>
          <w:b/>
          <w:sz w:val="24"/>
          <w:szCs w:val="24"/>
          <w:lang w:eastAsia="ru-RU"/>
        </w:rPr>
        <w:t xml:space="preserve"> «Жилой комплекс "Макар" по ул. Макарова в городе Твери. 2-й этап строительства»</w:t>
      </w:r>
    </w:p>
    <w:p w:rsidR="00A06954" w:rsidRPr="00752BB3" w:rsidRDefault="00A06954" w:rsidP="00752BB3">
      <w:pPr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09"/>
      </w:tblGrid>
      <w:tr w:rsidR="00A06954" w:rsidRPr="008F7D39" w:rsidTr="00752BB3">
        <w:tc>
          <w:tcPr>
            <w:tcW w:w="10456" w:type="dxa"/>
            <w:gridSpan w:val="2"/>
          </w:tcPr>
          <w:p w:rsidR="00A06954" w:rsidRPr="00752BB3" w:rsidRDefault="00A06954" w:rsidP="00752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ЗАСТРОЙЩИКЕ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«Производственно-строительная фирма «Квартал»</w:t>
            </w:r>
          </w:p>
          <w:p w:rsidR="00A06954" w:rsidRPr="00752BB3" w:rsidRDefault="00A06954" w:rsidP="00752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(ООО «ПСФ «Квартал»)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 нахождения и режим работы Застройщика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70100, г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170100, </w:t>
              </w:r>
              <w:proofErr w:type="spellStart"/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.Тверь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, ул. Желябова, д.3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 понедельник-пятница с 8:00 до 17:00,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перерыв на обед с 12:00 до 13:00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Выходные дни – суббота, воскресенье.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Данные о государственной регистрации Застройщика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внесении записи в Единый государственный реестр юридических лиц о юридическом лице, зарегистрированном до 01 июля 2002 года серия 69 № 000445972 от 06 декабря 2002г., выдано Межрайонной инспекцией Министерства Российской Федерации по налогам и сборам № 1 по Тверской области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государственный номер 1026900565933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Поставлено на учет ГНИ по Центральному району 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г.Твери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 октября 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1993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ИНН/КПП 6905013230/690501001, что подтверждает Свидетельство серии 69 № 0007861 от 23 сентября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Данные об учредителях (участниках) Застройщика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Учредителем ООО «ПСФ «Квартал» является гражданка РФ: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Орлова Татьяна Сергеевна – 100%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Построено и введено в эксплуатацию: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- 16-ти этажный жилой дом со встроенными нежилыми помещениями по 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ул.Макарова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д.4, корпус 2 в 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г.Твери</w:t>
            </w:r>
            <w:proofErr w:type="spellEnd"/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Свидетельство о допуске по видам работ (номер, срок действия, орган, выдавший свидетельство)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 ООО «ДИС+» №6 от 13 января 2014г. – Свидетельство о допуске к определенному виду или видам работ, которые оказывают влияние на безопасность объектов строительства от 08.04.2013г. № 0003.06-2010-6950081087-С-072 выдано НП «Саморегулируемая организация «Тверское объединение строителей» СРО-С-072-19112009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Без ограничения срока действия.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с ООО «ДИС-А» №7 от 10 марта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 – Свидетельство о допуске к определенному виду или видам работ, которые оказывают влияние на безопасность объектов строительства от 08.04.2013г. № 0332.06-2010-6905044301-С-072 выдано НП «Саморегулируемая организация «Тверское объединение строителей» СРО-С-072-19112009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Без ограничения срока действия.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Финансовый результат текущего года (чистая прибыль отчетного периода)</w:t>
            </w:r>
          </w:p>
        </w:tc>
        <w:tc>
          <w:tcPr>
            <w:tcW w:w="7909" w:type="dxa"/>
            <w:vAlign w:val="center"/>
          </w:tcPr>
          <w:p w:rsidR="00A06954" w:rsidRPr="00D928D7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Прибыль за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D928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D92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1029 </w:t>
            </w:r>
            <w:proofErr w:type="spellStart"/>
            <w:r w:rsidRPr="00D928D7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28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Размер кредиторской задолженности</w:t>
            </w:r>
          </w:p>
        </w:tc>
        <w:tc>
          <w:tcPr>
            <w:tcW w:w="7909" w:type="dxa"/>
          </w:tcPr>
          <w:p w:rsidR="00A06954" w:rsidRPr="00D928D7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Кредиторская задолженность на 01.01.2014 г. – 9376 </w:t>
            </w:r>
            <w:proofErr w:type="spellStart"/>
            <w:r w:rsidRPr="00D928D7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28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Размер дебиторской задолженности</w:t>
            </w:r>
          </w:p>
        </w:tc>
        <w:tc>
          <w:tcPr>
            <w:tcW w:w="7909" w:type="dxa"/>
          </w:tcPr>
          <w:p w:rsidR="00A06954" w:rsidRPr="00D928D7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D7">
              <w:rPr>
                <w:rFonts w:ascii="Times New Roman" w:hAnsi="Times New Roman"/>
                <w:sz w:val="24"/>
                <w:szCs w:val="24"/>
                <w:lang w:eastAsia="ru-RU"/>
              </w:rPr>
              <w:t>Дебиторская задолженность на 01.01.2014 г. – 8509 тыс. руб.</w:t>
            </w:r>
          </w:p>
        </w:tc>
      </w:tr>
      <w:tr w:rsidR="00A06954" w:rsidRPr="008F7D39" w:rsidTr="00752BB3">
        <w:tc>
          <w:tcPr>
            <w:tcW w:w="10456" w:type="dxa"/>
            <w:gridSpan w:val="2"/>
          </w:tcPr>
          <w:p w:rsidR="00A06954" w:rsidRPr="00752BB3" w:rsidRDefault="00A06954" w:rsidP="00752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ПРОЕКТЕ СТРОИТЕЛЬСТВА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 строительства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16-ти этажного многоквартирного жилого дома состоящего из 3-х жилых блоков, с встроенной автостоянкой и торговым центром.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Этапы и срок реализации проекта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строительства "Жилого комплекса "Макар" по ул. Макарова в г. Твери. 2-этап строительства":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строительства – </w:t>
            </w:r>
            <w:r w:rsidRPr="00752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52BB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2014 года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строительства - </w:t>
            </w:r>
            <w:r w:rsidRPr="00752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2021 года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будет проводиться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блокам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жилой блок: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строительства- 1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строительства- 3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52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жилой блок: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строительства-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строительства- 3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жилой блок: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строительства-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7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Оконча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строительства- 4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блок автостоянка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строительства- 1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9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строительства- 3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21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блок торгово-офисный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ало строительства- 3квартал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строительства-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21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 государственной экспертизы проектной документации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№ 69-1-2-0001-14. Утверждено приказом ГАУ «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Тверской области» от 09 января 2014 года № 1-э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Выдано «07» февраля 2014 года № </w:t>
            </w:r>
            <w:r w:rsidRPr="00752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69330000-178 Инспекцией 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архстройконтроля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Департамента архитектуры и строительства Администрации города Твери.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разрешения до «07» февраля 2021 года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Права на земельный участок, границы и площадь земельного участка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аренды земельного участка б/н от 27.12.2013г., зарегистрированный Управлением Федеральной службы государственной регистрации, кадастра и картографии по Тверской области 14.01.2014г., номер регистрации 69-69-02/106/2013-229.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Срок аренды: с 01 января 2014г. по 30 декабря 2021г.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 69:40:00300235:39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участка- 7520 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954" w:rsidRPr="008F7D39" w:rsidTr="00752BB3">
        <w:tc>
          <w:tcPr>
            <w:tcW w:w="10456" w:type="dxa"/>
            <w:gridSpan w:val="2"/>
          </w:tcPr>
          <w:p w:rsidR="00A06954" w:rsidRPr="00752BB3" w:rsidRDefault="00A06954" w:rsidP="00752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СТРОЯЩЕГОСЯ ОБЪЕКТА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Элементы благоустройства объекта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работ по благоустройству участка предусматривает устройство асфальтированного проезда со стороны ул. Макарова, устройство площадки для отдыха детей и взрослого населения с соответствующим набором малых архитектурных форм на кровле гаража-стоянки.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Местонахождение, показатели строящегося объекта и его описание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 расположен по адресу: 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г.Тверь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ул.Макарова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, д.4 Пролетарский район.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С северной, восточной и южной сторон объект граничит с землями существующей жилой застройки.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Конструктивный тип здания- рамно-связевый, монолитно-ж/б.</w:t>
            </w:r>
          </w:p>
        </w:tc>
      </w:tr>
      <w:tr w:rsidR="00A06954" w:rsidRPr="008F7D39" w:rsidTr="00752BB3">
        <w:tc>
          <w:tcPr>
            <w:tcW w:w="2547" w:type="dxa"/>
            <w:vMerge w:val="restart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Количество самостоятельных частей в составе строящегося объекта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 - 1</w:t>
            </w:r>
          </w:p>
        </w:tc>
      </w:tr>
      <w:tr w:rsidR="00A06954" w:rsidRPr="008F7D39" w:rsidTr="00752BB3">
        <w:tc>
          <w:tcPr>
            <w:tcW w:w="2547" w:type="dxa"/>
            <w:vMerge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</w:tcPr>
          <w:tbl>
            <w:tblPr>
              <w:tblW w:w="7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2"/>
              <w:gridCol w:w="1977"/>
              <w:gridCol w:w="1716"/>
              <w:gridCol w:w="1418"/>
            </w:tblGrid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комнат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Этажи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Общее количество помещений</w:t>
                  </w:r>
                </w:p>
              </w:tc>
            </w:tr>
            <w:tr w:rsidR="00A06954" w:rsidRPr="008F7D39" w:rsidTr="00486F91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752BB3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Жилые помещения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83188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комн.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36,12 - 53,48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752BB3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комн., 2-х</w:t>
                  </w: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47,82 – 55,07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5,7,9,11,13,15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752BB3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комн., 2-х</w:t>
                  </w: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95,19 - 102,2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5,7,9,11,13,15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A06954" w:rsidRPr="008F7D39" w:rsidTr="00E527DE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83188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Нежил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 помещени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31,9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B942D4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149,1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B942D4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B942D4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B942D4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139,1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B942D4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B942D4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406,8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06954" w:rsidRPr="008F7D39" w:rsidTr="007F1397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752BB3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Автостоянка 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125,8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149,8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125,5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06954" w:rsidRPr="008F7D39" w:rsidTr="00F872A6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БЛОК - 2</w:t>
                  </w:r>
                </w:p>
              </w:tc>
            </w:tr>
            <w:tr w:rsidR="00A06954" w:rsidRPr="008F7D39" w:rsidTr="008474EC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Жилые помещения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83188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комн.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42,08-42,46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5,6,7,8,9,10,11,</w:t>
                  </w:r>
                </w:p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12,13,14,15,16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83188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комн.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65,49-92,63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0B1D7C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5,6,7,8,9,10,11,</w:t>
                  </w:r>
                </w:p>
                <w:p w:rsidR="00A06954" w:rsidRPr="00752BB3" w:rsidRDefault="00A06954" w:rsidP="000B1D7C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12,13,14,15,16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комн.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2-х </w:t>
                  </w:r>
                  <w:proofErr w:type="spellStart"/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уровн</w:t>
                  </w:r>
                  <w:proofErr w:type="spellEnd"/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84,08-86,48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5,7,9,11,13,15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06954" w:rsidRPr="008F7D39" w:rsidTr="000E1A51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Нежилые помещения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30,7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31,5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218,74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06954" w:rsidRPr="008F7D39" w:rsidTr="003B614C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Автостоянка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52,5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22,7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48,4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06954" w:rsidRPr="008F7D39" w:rsidTr="005C38F2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88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БЛОК - 3</w:t>
                  </w:r>
                </w:p>
              </w:tc>
            </w:tr>
            <w:tr w:rsidR="00A06954" w:rsidRPr="008F7D39" w:rsidTr="00A7628C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Жилые помещения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0B1D7C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комн.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47,17-71,99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831887" w:rsidRDefault="00A06954" w:rsidP="0083188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8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5,6,7,8,9,10,11,</w:t>
                  </w:r>
                </w:p>
                <w:p w:rsidR="00A06954" w:rsidRPr="00752BB3" w:rsidRDefault="00A06954" w:rsidP="0083188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8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12,13,14,15,16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0B1D7C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комн.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57,59-101,17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0B1D7C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5,6,7,8,9,10,11,</w:t>
                  </w:r>
                </w:p>
                <w:p w:rsidR="00A06954" w:rsidRPr="00752BB3" w:rsidRDefault="00A06954" w:rsidP="000B1D7C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12,13,14,15,16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0B1D7C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комн.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65,08-131,27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831887" w:rsidRDefault="00A06954" w:rsidP="0083188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8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5,6,7,8,9,10,11,</w:t>
                  </w:r>
                </w:p>
                <w:p w:rsidR="00A06954" w:rsidRPr="00752BB3" w:rsidRDefault="00A06954" w:rsidP="0083188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8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12,13,14,15,16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0B1D7C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комн.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2-х </w:t>
                  </w:r>
                  <w:proofErr w:type="spellStart"/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уровн</w:t>
                  </w:r>
                  <w:proofErr w:type="spellEnd"/>
                  <w:r w:rsidRPr="00752B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215,21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18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5,7,9,11,13,15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06954" w:rsidRPr="008F7D39" w:rsidTr="00332A01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Нежилые помещения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565,22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06954" w:rsidRPr="008F7D39" w:rsidTr="00AD1AE7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Автостоянки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271,86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293,8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06954" w:rsidRPr="008F7D39" w:rsidTr="000C2200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831887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3188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БЛОК – 4 Автостоянки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A06954" w:rsidRPr="008F7D39" w:rsidTr="00597CC8"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831887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3188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БЛОК – 5 Торговый центр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922,40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D972FD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913,17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D972FD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909,43</w:t>
                  </w:r>
                </w:p>
              </w:tc>
            </w:tr>
            <w:tr w:rsidR="00A06954" w:rsidRPr="008F7D39" w:rsidTr="00831887"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Pr="00752BB3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307E18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954" w:rsidRDefault="00A06954" w:rsidP="00D972FD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Технические характеристики объекта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застройки- </w:t>
            </w:r>
            <w:smartTag w:uri="urn:schemas-microsoft-com:office:smarttags" w:element="metricconverter">
              <w:smartTagPr>
                <w:attr w:name="ProductID" w:val="2745 м2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4180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м2</w:t>
              </w:r>
            </w:smartTag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Строительный объем– </w:t>
            </w:r>
            <w:smartTag w:uri="urn:schemas-microsoft-com:office:smarttags" w:element="metricconverter">
              <w:smartTagPr>
                <w:attr w:name="ProductID" w:val="2745 м2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136586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м3</w:t>
              </w:r>
            </w:smartTag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квартир – </w:t>
            </w:r>
            <w:smartTag w:uri="urn:schemas-microsoft-com:office:smarttags" w:element="metricconverter">
              <w:smartTagPr>
                <w:attr w:name="ProductID" w:val="2745 м2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21429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м2</w:t>
              </w:r>
            </w:smartTag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автостоянок – </w:t>
            </w:r>
            <w:smartTag w:uri="urn:schemas-microsoft-com:office:smarttags" w:element="metricconverter">
              <w:smartTagPr>
                <w:attr w:name="ProductID" w:val="2745 м2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10716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м2</w:t>
              </w:r>
            </w:smartTag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торгового центра – </w:t>
            </w:r>
            <w:smartTag w:uri="urn:schemas-microsoft-com:office:smarttags" w:element="metricconverter">
              <w:smartTagPr>
                <w:attr w:name="ProductID" w:val="2745 м2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2745</w:t>
              </w:r>
              <w:r w:rsidRPr="00752B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м2</w:t>
              </w:r>
            </w:smartTag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помещений и мест общего пользования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12537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комнатные квартиры – 146 шт.</w:t>
            </w:r>
          </w:p>
          <w:p w:rsidR="00A06954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комнатные квартиры – 80 шт.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комнатные квартиры -64 шт.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– 16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огнестойкости здания - </w:t>
            </w:r>
            <w:r w:rsidRPr="00752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ответственности - </w:t>
            </w:r>
            <w:r w:rsidRPr="00752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Фундаменты – монолитные железобетонные плиты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Колонны – монолитные, железобетонные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Балки – монолитные железобетонные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Перекрытие – монолитное железобетонное 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Стены наружные – многослойные из пенобетона, утеплителя и фасадной системы "</w:t>
            </w:r>
            <w:proofErr w:type="spellStart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Стены внутренние – из силикатного кирпича.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Перегородки – из силикатного кирпича/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Стены лифтовых шахт – монолитные железобетонные 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Лестницы – сборные железобетонные 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Кровля – плоская с рулонным покрытием 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Окна – из ПВХ-профилей 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Двери входные – металлические.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Полы – в помещениях общего пользования из керамической плитки.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Инженерное оборудование – лифты.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Инженерное обеспечение квартир – стояки водопровода, канализации, теплоснабжения, электроснабжения – от городских сетей</w:t>
            </w:r>
          </w:p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Наружная отделка выполняется в соответствии с паспортом цветового решения.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Функциональное назначение нежилых помещений, не входящих в состав общего имущества в жилом доме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Нежилые помещения общественного назначения, автостоянка.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инженерные коммуникации и внутридомовое оборудование для обеспечения жизнедеятельности жилого дома, помещения общего пользования. В том числе входные группы в жилую часть дома, лестничные площадки, лестничные марши, межквартирные коридоры, лифтовое оборудование и холлы, помещения для размещения инженерного оборудования, хранения хозяйственного инвентаря.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Сведения о предполагаемом сроке получения на ввод объекта в эксплуатацию</w:t>
            </w:r>
          </w:p>
        </w:tc>
        <w:tc>
          <w:tcPr>
            <w:tcW w:w="7909" w:type="dxa"/>
            <w:vAlign w:val="center"/>
          </w:tcPr>
          <w:p w:rsidR="00A06954" w:rsidRPr="00752BB3" w:rsidRDefault="00A06954" w:rsidP="008318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Орган, уполномоченный в соответствии с законодательством о градостроительной деятельности на выдачу разрешения на </w:t>
            </w: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ввод объекта недвижимости в эксплуатацию</w:t>
            </w:r>
          </w:p>
        </w:tc>
        <w:tc>
          <w:tcPr>
            <w:tcW w:w="7909" w:type="dxa"/>
            <w:vAlign w:val="center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архитектуры и строительства администрации города Твери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Перечень органов государственной власти, органов местного самоуправления и организаций, представители которых участвуют в приемке объекта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Приемка объекта в эксплуатацию будет осуществляться в соответствии с действующим федеральным и региональным законодательством, с участием представителей органов государственного надзора и организаций, эксплуатирующих инженерно-технологические коммуникации, а также иные заинтересованные организации.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Финансовые и прочие риски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стабильность, долгосрочное пребывание на рынке капитального строительства, профессионализм инженерно-технического состава ООО «ПСФ «Квартал» позволяют говорить о минимизации возможности финансовых и прочих рисков, которые могут возникнуть при осуществлении проекта строительства.</w:t>
            </w:r>
          </w:p>
          <w:p w:rsidR="00A06954" w:rsidRPr="00752BB3" w:rsidRDefault="00A06954" w:rsidP="0083188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Планируемая стоимость строительства</w:t>
            </w:r>
          </w:p>
        </w:tc>
        <w:tc>
          <w:tcPr>
            <w:tcW w:w="7909" w:type="dxa"/>
          </w:tcPr>
          <w:p w:rsidR="00A06954" w:rsidRPr="00752BB3" w:rsidRDefault="00A06954" w:rsidP="0083188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Планируемая стоимость строительства (создания) объекта долевого строительства составляет сумму в размере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миллион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Способ обеспечения исполнения обязательств Застройщика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Застройщика обеспечивается по всем Договорам залогом в порядке, предусмотренном ст.13-15 Федерального закона от 30.12.2004г. № 214-ФЗ (в редакции от 16.10.2006г.) «Об участии в долевом строительстве многоквартирных домов и иных объектов недвижимости»</w:t>
            </w:r>
          </w:p>
        </w:tc>
      </w:tr>
      <w:tr w:rsidR="00A06954" w:rsidRPr="008F7D39" w:rsidTr="00752BB3">
        <w:tc>
          <w:tcPr>
            <w:tcW w:w="2547" w:type="dxa"/>
          </w:tcPr>
          <w:p w:rsidR="00A06954" w:rsidRPr="00752BB3" w:rsidRDefault="00A06954" w:rsidP="00752BB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Иные договора и сделки, на основании которых привлекаются денежные средства для строительства (создания) объекта, за исключением привлечения денежных средств на основании договоров</w:t>
            </w:r>
          </w:p>
        </w:tc>
        <w:tc>
          <w:tcPr>
            <w:tcW w:w="7909" w:type="dxa"/>
          </w:tcPr>
          <w:p w:rsidR="00A06954" w:rsidRPr="00752BB3" w:rsidRDefault="00A06954" w:rsidP="00752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BB3">
              <w:rPr>
                <w:rFonts w:ascii="Times New Roman" w:hAnsi="Times New Roman"/>
                <w:sz w:val="24"/>
                <w:szCs w:val="24"/>
                <w:lang w:eastAsia="ru-RU"/>
              </w:rPr>
              <w:t>Иных договор и сделок, определённых данным пунктом не заключалось.</w:t>
            </w:r>
          </w:p>
        </w:tc>
      </w:tr>
    </w:tbl>
    <w:p w:rsidR="00A06954" w:rsidRPr="00752BB3" w:rsidRDefault="00A06954" w:rsidP="00752BB3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eastAsia="ru-RU"/>
        </w:rPr>
      </w:pPr>
    </w:p>
    <w:p w:rsidR="00A06954" w:rsidRPr="00752BB3" w:rsidRDefault="00A06954" w:rsidP="00752BB3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eastAsia="ru-RU"/>
        </w:rPr>
      </w:pPr>
      <w:r w:rsidRPr="00752BB3">
        <w:rPr>
          <w:rFonts w:ascii="Times New Roman" w:hAnsi="Times New Roman"/>
          <w:i/>
          <w:sz w:val="24"/>
          <w:szCs w:val="24"/>
          <w:lang w:eastAsia="ru-RU"/>
        </w:rPr>
        <w:t>Примечание:</w:t>
      </w:r>
    </w:p>
    <w:p w:rsidR="00A06954" w:rsidRPr="00752BB3" w:rsidRDefault="00A06954" w:rsidP="00752BB3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752BB3">
        <w:rPr>
          <w:rFonts w:ascii="Times New Roman" w:hAnsi="Times New Roman"/>
          <w:sz w:val="24"/>
          <w:szCs w:val="24"/>
          <w:lang w:eastAsia="ru-RU"/>
        </w:rPr>
        <w:t>Площади квартир, площади нежилых помещений будут уточнены после ввода объекта в эксплуатацию по результатам технической инвентаризации.</w:t>
      </w:r>
    </w:p>
    <w:p w:rsidR="00A06954" w:rsidRPr="00752BB3" w:rsidRDefault="00A06954" w:rsidP="00752BB3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06954" w:rsidRPr="00752BB3" w:rsidRDefault="00A06954" w:rsidP="00752BB3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06954" w:rsidRPr="00752BB3" w:rsidRDefault="00A06954" w:rsidP="00752BB3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eastAsia="ru-RU"/>
        </w:rPr>
      </w:pPr>
      <w:r w:rsidRPr="00752BB3">
        <w:rPr>
          <w:rFonts w:ascii="Times New Roman" w:hAnsi="Times New Roman"/>
          <w:sz w:val="24"/>
          <w:szCs w:val="24"/>
          <w:lang w:eastAsia="ru-RU"/>
        </w:rPr>
        <w:t xml:space="preserve">Директор ООО ПСФ «Квартал»                                                                        С.А. </w:t>
      </w:r>
      <w:proofErr w:type="spellStart"/>
      <w:r w:rsidRPr="00752BB3">
        <w:rPr>
          <w:rFonts w:ascii="Times New Roman" w:hAnsi="Times New Roman"/>
          <w:sz w:val="24"/>
          <w:szCs w:val="24"/>
          <w:lang w:eastAsia="ru-RU"/>
        </w:rPr>
        <w:t>Призенцова</w:t>
      </w:r>
      <w:proofErr w:type="spellEnd"/>
    </w:p>
    <w:p w:rsidR="00A06954" w:rsidRPr="006D02CC" w:rsidRDefault="00A06954">
      <w:pPr>
        <w:rPr>
          <w:rFonts w:ascii="Times New Roman" w:hAnsi="Times New Roman"/>
        </w:rPr>
      </w:pPr>
    </w:p>
    <w:sectPr w:rsidR="00A06954" w:rsidRPr="006D02CC" w:rsidSect="00752BB3">
      <w:pgSz w:w="11906" w:h="16838"/>
      <w:pgMar w:top="510" w:right="45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C2"/>
    <w:multiLevelType w:val="hybridMultilevel"/>
    <w:tmpl w:val="5D6C5B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60644F0"/>
    <w:multiLevelType w:val="hybridMultilevel"/>
    <w:tmpl w:val="9E8CF9B4"/>
    <w:lvl w:ilvl="0" w:tplc="AF48E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EC"/>
    <w:rsid w:val="00075E25"/>
    <w:rsid w:val="000B1D7C"/>
    <w:rsid w:val="000C2200"/>
    <w:rsid w:val="000E1A51"/>
    <w:rsid w:val="00117475"/>
    <w:rsid w:val="00307E18"/>
    <w:rsid w:val="00332A01"/>
    <w:rsid w:val="003905E2"/>
    <w:rsid w:val="003B614C"/>
    <w:rsid w:val="00486F91"/>
    <w:rsid w:val="004C0F76"/>
    <w:rsid w:val="004C57EC"/>
    <w:rsid w:val="00597CC8"/>
    <w:rsid w:val="005C38F2"/>
    <w:rsid w:val="006D02CC"/>
    <w:rsid w:val="00752BB3"/>
    <w:rsid w:val="007F1397"/>
    <w:rsid w:val="0082753D"/>
    <w:rsid w:val="00831887"/>
    <w:rsid w:val="008474EC"/>
    <w:rsid w:val="008F7D39"/>
    <w:rsid w:val="00A06954"/>
    <w:rsid w:val="00A531B4"/>
    <w:rsid w:val="00A7628C"/>
    <w:rsid w:val="00AD1AE7"/>
    <w:rsid w:val="00B942D4"/>
    <w:rsid w:val="00C404E5"/>
    <w:rsid w:val="00CD4D41"/>
    <w:rsid w:val="00D928D7"/>
    <w:rsid w:val="00D972FD"/>
    <w:rsid w:val="00DF31A0"/>
    <w:rsid w:val="00E224D6"/>
    <w:rsid w:val="00E527DE"/>
    <w:rsid w:val="00F46971"/>
    <w:rsid w:val="00F872A6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B3"/>
    <w:pPr>
      <w:spacing w:line="276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0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A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B3"/>
    <w:pPr>
      <w:spacing w:line="276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0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A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</cp:lastModifiedBy>
  <cp:revision>2</cp:revision>
  <cp:lastPrinted>2014-03-27T07:13:00Z</cp:lastPrinted>
  <dcterms:created xsi:type="dcterms:W3CDTF">2015-01-21T08:58:00Z</dcterms:created>
  <dcterms:modified xsi:type="dcterms:W3CDTF">2015-01-21T08:58:00Z</dcterms:modified>
</cp:coreProperties>
</file>